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Итоговая аналитическая справка по проведенному мониторингу по </w:t>
      </w:r>
      <w:r>
        <w:rPr>
          <w:b/>
          <w:bCs/>
          <w:szCs w:val="28"/>
        </w:rPr>
        <w:t xml:space="preserve">образовательной</w:t>
      </w:r>
      <w:r>
        <w:rPr>
          <w:b/>
          <w:bCs/>
          <w:szCs w:val="28"/>
        </w:rPr>
        <w:t xml:space="preserve"> программы  в </w:t>
      </w:r>
      <w:r>
        <w:rPr>
          <w:b/>
          <w:bCs/>
          <w:szCs w:val="28"/>
        </w:rPr>
        <w:t xml:space="preserve">подготовительной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группе</w:t>
      </w:r>
      <w:r>
        <w:rPr>
          <w:b/>
          <w:bCs/>
          <w:szCs w:val="28"/>
        </w:rPr>
        <w:t xml:space="preserve"> №</w:t>
      </w:r>
      <w:r>
        <w:rPr>
          <w:b/>
          <w:bCs/>
          <w:szCs w:val="28"/>
        </w:rPr>
        <w:t xml:space="preserve"> 9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Всего детей в группе: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детей.</w:t>
      </w:r>
      <w:r>
        <w:rPr>
          <w:szCs w:val="28"/>
        </w:rPr>
      </w:r>
    </w:p>
    <w:p>
      <w:pPr>
        <w:pStyle w:val="6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Обследовано: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девоч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мальчиков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Цель: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сследовать уровень усвоения </w:t>
      </w:r>
      <w:r>
        <w:rPr>
          <w:szCs w:val="28"/>
        </w:rPr>
        <w:t xml:space="preserve">образовательной </w:t>
      </w:r>
      <w:r>
        <w:rPr>
          <w:szCs w:val="28"/>
        </w:rPr>
        <w:t xml:space="preserve">программы.</w:t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1. «</w:t>
      </w:r>
      <w:r>
        <w:rPr>
          <w:b/>
          <w:bCs/>
          <w:szCs w:val="28"/>
        </w:rPr>
        <w:t xml:space="preserve">Игра, как особое пространство развития ребенка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2. ОО «Социально-коммуникативное развитие» ОД «</w:t>
      </w:r>
      <w:r>
        <w:rPr>
          <w:b/>
          <w:bCs/>
          <w:szCs w:val="28"/>
        </w:rPr>
        <w:t xml:space="preserve">Ребенок</w:t>
      </w:r>
      <w:r>
        <w:rPr>
          <w:b/>
          <w:bCs/>
          <w:szCs w:val="28"/>
        </w:rPr>
        <w:t xml:space="preserve"> входит в мир социальных отношений»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2.1 ОД «Развиваем ценностное отношение к труду».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2.2 ОД «Формирование основ безопасного поведения…»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>
        <w:rPr>
          <w:b/>
          <w:bCs/>
          <w:szCs w:val="28"/>
        </w:rPr>
        <w:t xml:space="preserve">ОО «Физическое развитие» ОД «Становление у детей ценностей здорового образа жизни, овладение его элементарными нормами и правилами»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4.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ОО «Речевое развитие»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b/>
          <w:bCs/>
          <w:szCs w:val="28"/>
        </w:rPr>
        <w:t xml:space="preserve">ОО «Художественно-эстетическое развитие» ОД «Художественная литература»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6</w:t>
      </w:r>
      <w:r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ОО «Познавательное развитие детей» </w:t>
      </w:r>
      <w:r>
        <w:rPr>
          <w:b/>
          <w:bCs/>
          <w:szCs w:val="28"/>
        </w:rPr>
        <w:t xml:space="preserve">ОД «</w:t>
      </w:r>
      <w:r>
        <w:rPr>
          <w:b/>
          <w:bCs/>
          <w:szCs w:val="28"/>
        </w:rPr>
        <w:t xml:space="preserve">Формирование математических представлений и основ экономического мышления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6.1</w:t>
      </w:r>
      <w:r>
        <w:rPr>
          <w:b/>
          <w:bCs/>
          <w:szCs w:val="28"/>
        </w:rPr>
        <w:t xml:space="preserve">.</w:t>
      </w:r>
      <w:r>
        <w:rPr>
          <w:b/>
          <w:bCs/>
          <w:szCs w:val="28"/>
        </w:rPr>
        <w:t xml:space="preserve">ОД «</w:t>
      </w:r>
      <w:r>
        <w:rPr>
          <w:b/>
          <w:bCs/>
          <w:szCs w:val="28"/>
        </w:rPr>
        <w:t xml:space="preserve">Ребенок открывает мир природы»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1.</w:t>
      </w:r>
      <w:r>
        <w:rPr>
          <w:szCs w:val="28"/>
        </w:rPr>
        <w:t xml:space="preserve">Уровень усвоения раздела:</w:t>
      </w:r>
      <w:r>
        <w:rPr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1 ребенок (7%)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работу над постановкой замысла игры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работу над обогащением сюжета игры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работу над созданием игровой обстановки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работу над игровой компетентностью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работу над ролевым репертуаром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развивать ролевой диалог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работу над игровым взаимодействием со сверстниками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учить играть в игры с готовым содержанием и правилами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2.</w:t>
      </w:r>
      <w:r>
        <w:rPr>
          <w:szCs w:val="28"/>
        </w:rPr>
        <w:t xml:space="preserve"> Уровень усвоения раздела:</w:t>
      </w:r>
      <w:r>
        <w:rPr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(0%)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эмоционально-волевую сферу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Прививать любовь к детскому саду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Прививать заботливое отношения с родителям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отношения ребенок – воспитатель 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отношение к незнакомым людям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отношения со сверстниками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детей оценивать нравственные и моральная поступки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соблюдать нормы и правила поведения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эмоциональный интеллект и отзывчивость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самосознания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2.1</w:t>
      </w:r>
      <w:r>
        <w:rPr>
          <w:szCs w:val="28"/>
        </w:rPr>
        <w:t xml:space="preserve"> </w:t>
      </w:r>
      <w:r>
        <w:rPr>
          <w:szCs w:val="28"/>
        </w:rPr>
        <w:t xml:space="preserve">Уровень усвоения раздела:</w:t>
      </w:r>
      <w:r>
        <w:rPr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детей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Продолжать развивать интерес к труду взрослых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представление о труде взрослых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расширять представлений о труде взрослых в деятельности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Отношение к результатам труда взрослых, культура потребления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самообслуживание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знакомить с хозяйственно-бытовым трудом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овладевать процессом труда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отношение к результату своего труда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активно участвовать в труде взрослых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активно участвовать в совместном труде со сверстниками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2.2 </w:t>
      </w:r>
      <w:r>
        <w:rPr>
          <w:szCs w:val="28"/>
        </w:rPr>
        <w:t xml:space="preserve">Уровень усвоения раздела:</w:t>
      </w:r>
      <w:r>
        <w:rPr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детей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Продолжать обогащать представления о безопасном поведении</w:t>
      </w:r>
      <w:r>
        <w:rPr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Продолжать работу над безопасным поведением при взаимодействие со сверстниками</w:t>
      </w:r>
      <w:r>
        <w:rPr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Работа над безопасным обращением с предметами ближайшего окружения</w:t>
      </w:r>
      <w:r>
        <w:rPr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Продолжать работу над безопасным обращением с предметами бытовой тех-нике</w:t>
      </w:r>
      <w:r>
        <w:rPr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Продолжать осваивать действия в опасных ситуациях</w:t>
      </w:r>
      <w:r>
        <w:rPr>
          <w:szCs w:val="28"/>
        </w:rPr>
      </w:r>
    </w:p>
    <w:p>
      <w:pPr>
        <w:pStyle w:val="630"/>
        <w:numPr>
          <w:ilvl w:val="0"/>
          <w:numId w:val="1"/>
        </w:numPr>
        <w:jc w:val="both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Продолжать работу над безопасным общением с незнакомыми людьми</w:t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3.</w:t>
      </w:r>
      <w:r>
        <w:rPr>
          <w:szCs w:val="28"/>
        </w:rPr>
        <w:t xml:space="preserve">Уровень усвоения раздела:</w:t>
      </w:r>
      <w:r>
        <w:rPr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ребенка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детей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pStyle w:val="63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Продолжать воспитывать положительное</w:t>
      </w:r>
      <w:r>
        <w:rPr>
          <w:szCs w:val="28"/>
        </w:rPr>
        <w:t xml:space="preserve"> о</w:t>
      </w:r>
      <w:r>
        <w:rPr>
          <w:szCs w:val="28"/>
        </w:rPr>
        <w:t xml:space="preserve">тношение к здоровому образу жизни расширять представления об организме</w:t>
      </w:r>
      <w:r>
        <w:rPr>
          <w:szCs w:val="28"/>
        </w:rPr>
      </w:r>
    </w:p>
    <w:p>
      <w:pPr>
        <w:pStyle w:val="63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Продолжать расширять представления о здоровом образе жизни</w:t>
      </w:r>
      <w:r>
        <w:rPr>
          <w:szCs w:val="28"/>
        </w:rPr>
      </w:r>
    </w:p>
    <w:p>
      <w:pPr>
        <w:pStyle w:val="63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Продолжать учить оценивать свое самочувствие</w:t>
      </w:r>
      <w:r>
        <w:rPr>
          <w:szCs w:val="28"/>
        </w:rPr>
      </w:r>
    </w:p>
    <w:p>
      <w:pPr>
        <w:pStyle w:val="63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Продолжать воспитывать заботливое отношение к заболевшему</w:t>
      </w:r>
      <w:r>
        <w:rPr>
          <w:szCs w:val="28"/>
        </w:rPr>
      </w:r>
    </w:p>
    <w:p>
      <w:pPr>
        <w:pStyle w:val="630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Расширять знания об оказании элементарной помощи себе и другим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4.</w:t>
      </w:r>
      <w:r>
        <w:rPr>
          <w:szCs w:val="28"/>
        </w:rPr>
        <w:t xml:space="preserve"> Уровень усвоения раздела:</w:t>
      </w:r>
      <w:r>
        <w:rPr>
          <w:szCs w:val="28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bCs/>
          <w:szCs w:val="28"/>
        </w:rPr>
      </w:pPr>
      <w:r>
        <w:rPr>
          <w:rFonts w:cs="Times New Roman"/>
          <w:bCs/>
          <w:szCs w:val="28"/>
        </w:rPr>
        <w:t xml:space="preserve">Недостаточный уровень: </w:t>
      </w:r>
      <w:r>
        <w:rPr>
          <w:rFonts w:cs="Times New Roman"/>
          <w:bCs/>
          <w:szCs w:val="28"/>
        </w:rPr>
        <w:t xml:space="preserve">2</w:t>
      </w:r>
      <w:r>
        <w:rPr>
          <w:rFonts w:cs="Times New Roman"/>
          <w:bCs/>
          <w:szCs w:val="28"/>
        </w:rPr>
        <w:t xml:space="preserve"> детей (</w:t>
      </w:r>
      <w:r>
        <w:rPr>
          <w:rFonts w:cs="Times New Roman"/>
          <w:bCs/>
          <w:szCs w:val="28"/>
        </w:rPr>
        <w:t xml:space="preserve">13</w:t>
      </w:r>
      <w:r>
        <w:rPr>
          <w:rFonts w:cs="Times New Roman"/>
          <w:bCs/>
          <w:szCs w:val="28"/>
        </w:rPr>
        <w:t xml:space="preserve">%)</w:t>
      </w:r>
      <w:r>
        <w:rPr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Продолжить работу над речевым общением со взрослыми и сверстниками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Учить соблюдать речевой этикет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осваивать владение диалогической речью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монологическую речь (рассказывание и пересказ)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развивать речевое творчество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звуковому анализу слов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формировать звуковую культуру речи (звукопроизношение и вы-разительность речи)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грамматический строй речи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5.</w:t>
      </w:r>
      <w:r>
        <w:rPr>
          <w:szCs w:val="28"/>
        </w:rPr>
        <w:t xml:space="preserve"> Уровень усвоения раздела:</w:t>
      </w:r>
      <w:r>
        <w:rPr>
          <w:szCs w:val="28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0 детей (0%)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ребен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(7%)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работу над развитием интереса к литературе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читательский интерес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Расширять знания писателей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учить различать жанры литературных произведений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Развивать понимание литературных произведений, участие в их обсуждении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Продолжать работать над выразительностью исполнения литературных произведений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  <w:t xml:space="preserve">Работать над особенностью передачи образа литературных героев в театрализованной деятельности</w:t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>
        <w:rPr>
          <w:szCs w:val="28"/>
        </w:rPr>
        <w:t xml:space="preserve">Уровень усвоения раздела:</w:t>
      </w:r>
      <w:r>
        <w:rPr>
          <w:b/>
          <w:bCs/>
          <w:szCs w:val="28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0 детей (0%)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87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pStyle w:val="630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Расширять образовательную среду в группе направленную на овладение математическими умениями и навыками</w:t>
      </w:r>
      <w:r>
        <w:rPr>
          <w:szCs w:val="28"/>
        </w:rPr>
        <w:t xml:space="preserve"> и основ экономического мышления</w:t>
      </w:r>
      <w:r>
        <w:rPr>
          <w:szCs w:val="28"/>
        </w:rPr>
        <w:t xml:space="preserve">, продолжать соблюдать интеграцию в образовательной деятельности и играх. 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b/>
          <w:bCs/>
          <w:szCs w:val="28"/>
        </w:rPr>
        <w:t xml:space="preserve">6.1</w:t>
      </w:r>
      <w:r>
        <w:rPr>
          <w:b/>
          <w:bCs/>
          <w:szCs w:val="28"/>
        </w:rPr>
        <w:t xml:space="preserve">.</w:t>
      </w:r>
      <w:r>
        <w:rPr>
          <w:szCs w:val="28"/>
        </w:rPr>
        <w:t xml:space="preserve"> Уровень усвоения раздела:</w:t>
      </w:r>
      <w:r>
        <w:rPr>
          <w:szCs w:val="28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Превышающий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детей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Базовый уровень: 11 детей (73%)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pStyle w:val="62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Недостаточный уровень: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ребен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(7%)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Рекомендации:</w:t>
      </w:r>
      <w:r>
        <w:rPr>
          <w:b/>
          <w:bCs/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•</w:t>
      </w:r>
      <w:r>
        <w:rPr>
          <w:szCs w:val="28"/>
        </w:rPr>
        <w:tab/>
      </w:r>
      <w:r>
        <w:rPr>
          <w:szCs w:val="28"/>
        </w:rPr>
        <w:t xml:space="preserve">Продолжать организовывать практическую деятельность детей: игры-</w:t>
      </w:r>
      <w:r>
        <w:rPr>
          <w:szCs w:val="28"/>
        </w:rPr>
        <w:t xml:space="preserve"> </w:t>
      </w:r>
      <w:r>
        <w:rPr>
          <w:szCs w:val="28"/>
        </w:rPr>
        <w:t xml:space="preserve">эксперименты, рисование и другие. </w:t>
      </w:r>
      <w:r>
        <w:rPr>
          <w:szCs w:val="28"/>
        </w:rPr>
      </w:r>
    </w:p>
    <w:p>
      <w:pPr>
        <w:pStyle w:val="63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Организовывать образовательную среду та-ким образом, чтобы побуждать детей к целостному восприятию предметов ближайшего окружения, а также анализирующему восприятию путем организации общения, анализирующих вопросов. </w:t>
      </w:r>
      <w:r>
        <w:rPr>
          <w:szCs w:val="28"/>
        </w:rPr>
      </w:r>
    </w:p>
    <w:p>
      <w:pPr>
        <w:pStyle w:val="63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Продолжать обращать внимание детей на свойства материалов как в группе так и на прогулке. </w:t>
      </w:r>
      <w:r>
        <w:rPr>
          <w:szCs w:val="28"/>
        </w:rPr>
      </w:r>
    </w:p>
    <w:p>
      <w:pPr>
        <w:pStyle w:val="630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Упражнять в способах обследования и выделения качеств предметов. Учить наблюдать на явлениями окружающего мира, задавать вопросы.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 Spacing"/>
    <w:basedOn w:val="625"/>
    <w:uiPriority w:val="1"/>
    <w:qFormat/>
    <w:rPr>
      <w:rFonts w:asciiTheme="minorHAnsi" w:hAnsiTheme="minorHAnsi" w:eastAsiaTheme="minorEastAsia"/>
      <w:sz w:val="22"/>
      <w:lang w:val="en-US" w:bidi="en-US"/>
    </w:rPr>
  </w:style>
  <w:style w:type="paragraph" w:styleId="630">
    <w:name w:val="List Paragraph"/>
    <w:basedOn w:val="62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Сарнавская</cp:lastModifiedBy>
  <cp:revision>5</cp:revision>
  <dcterms:created xsi:type="dcterms:W3CDTF">2022-10-09T14:17:00Z</dcterms:created>
  <dcterms:modified xsi:type="dcterms:W3CDTF">2025-09-10T08:35:34Z</dcterms:modified>
</cp:coreProperties>
</file>